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sz w:val="48"/>
          <w:szCs w:val="56"/>
          <w:lang w:val="en-US" w:eastAsia="zh-CN"/>
        </w:rPr>
      </w:pPr>
      <w:r>
        <w:rPr>
          <w:rFonts w:hint="eastAsia"/>
          <w:sz w:val="48"/>
          <w:szCs w:val="56"/>
          <w:lang w:val="en-US" w:eastAsia="zh-CN"/>
        </w:rPr>
        <w:t>应用34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应用3：</w:t>
      </w:r>
      <w:r>
        <w:rPr>
          <w:rFonts w:hint="eastAsia"/>
          <w:b/>
          <w:bCs/>
          <w:sz w:val="28"/>
          <w:szCs w:val="28"/>
          <w:lang w:val="en-US" w:eastAsia="zh-CN"/>
        </w:rPr>
        <w:t>亚运会开幕式：绝美现场中的科技美学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 秋分时节，杭州亚运会为观众带来了一场视觉盛宴，更是信息技术与中式审美的完美交融。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400" w:firstLineChars="0"/>
        <w:jc w:val="left"/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</w:pPr>
      <w:r>
        <w:rPr>
          <w:rFonts w:hint="eastAsia"/>
          <w:sz w:val="28"/>
          <w:szCs w:val="28"/>
          <w:lang w:val="en-US" w:eastAsia="zh-CN"/>
        </w:rPr>
        <w:t>网幕与地屏相结合，打造裸眼3D。亚运会现场有一个由许多网幕组成的总长185米、高20米的网屏，相当于9个IMAX大屏。每块网幕都重600公斤，且网幕从材料到制作均为自主研发，充分考虑了大莲花的主体承重能力、稳定性、透风性等。与网幕配合的地屏，有6000平方米，是由将近24000块屏幕组成，采用的是全球最先进的P3地屏，像素点小至3毫米，两块屏幕相配合打造了立体的视觉效果。表演中，演员跟随节拍点地，地屏的水花就将她包裹，亚运吉祥物“江南忆”在黑白色的琴键上欢快跃动等等。</w:t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>比如，拱宸桥的裸眼3D视效，观众看到的桥，就是一座真实的桥。通过演员和道具的互相配合，就像真的看到船从桥洞里穿过一样。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drawing>
          <wp:inline distT="0" distB="0" distL="114300" distR="114300">
            <wp:extent cx="5253990" cy="2955290"/>
            <wp:effectExtent l="0" t="0" r="3810" b="1270"/>
            <wp:docPr id="2" name="图片 2" descr="688516468437352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68851646843735262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kern w:val="2"/>
          <w:sz w:val="28"/>
          <w:szCs w:val="28"/>
          <w:lang w:val="en-US" w:eastAsia="zh-CN" w:bidi="ar-SA"/>
        </w:rPr>
        <w:t>（上图为我现场拍摄）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34940" cy="2908935"/>
            <wp:effectExtent l="0" t="0" r="7620" b="1905"/>
            <wp:docPr id="1" name="图片 1" descr="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44.jpg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2908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400" w:firstLineChars="0"/>
        <w:jc w:val="left"/>
        <w:rPr>
          <w:rFonts w:hint="eastAsia" w:cstheme="minorBidi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kern w:val="2"/>
          <w:sz w:val="28"/>
          <w:szCs w:val="28"/>
          <w:lang w:val="en-US" w:eastAsia="zh-CN" w:bidi="ar-SA"/>
        </w:rPr>
        <w:t>数实点火：“弄潮儿”从屏幕里跑到身边</w:t>
      </w:r>
    </w:p>
    <w:p>
      <w:pPr>
        <w:keepNext w:val="0"/>
        <w:keepLines w:val="0"/>
        <w:widowControl/>
        <w:numPr>
          <w:numId w:val="0"/>
        </w:numPr>
        <w:suppressLineNumbers w:val="0"/>
        <w:ind w:firstLine="560" w:firstLineChars="200"/>
        <w:jc w:val="left"/>
        <w:rPr>
          <w:rFonts w:hint="eastAsia" w:cstheme="minorBidi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kern w:val="2"/>
          <w:sz w:val="28"/>
          <w:szCs w:val="28"/>
          <w:lang w:val="en-US" w:eastAsia="zh-CN" w:bidi="ar-SA"/>
        </w:rPr>
        <w:t>是裸眼3D技术、现实增强（AR）和人工智能技术的完美结合。在这个数字互联网的时代，通过线上传递，让所有人都参与在点火的环节中，将上亿线上火炬手传递的火种上传到数据空间，转化成虚拟形象，在钱塘江上方形成了一个数字人“弄潮儿”，奔跑到大莲花点燃火炬塔。</w:t>
      </w:r>
    </w:p>
    <w:p>
      <w:pPr>
        <w:keepNext w:val="0"/>
        <w:keepLines w:val="0"/>
        <w:widowControl/>
        <w:numPr>
          <w:numId w:val="0"/>
        </w:numPr>
        <w:suppressLineNumbers w:val="0"/>
        <w:ind w:firstLine="480" w:firstLineChars="200"/>
        <w:jc w:val="left"/>
      </w:pPr>
      <w:r>
        <w:drawing>
          <wp:inline distT="0" distB="0" distL="114300" distR="114300">
            <wp:extent cx="4935220" cy="2776220"/>
            <wp:effectExtent l="0" t="0" r="2540" b="1270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ind w:firstLine="480" w:firstLineChars="20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084445" cy="2860675"/>
            <wp:effectExtent l="0" t="0" r="5715" b="4445"/>
            <wp:docPr id="3" name="图片 1" descr="241832497693230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 descr="24183249769323090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4445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应用4</w:t>
      </w:r>
      <w:r>
        <w:rPr>
          <w:rFonts w:hint="eastAsia"/>
          <w:b/>
          <w:bCs/>
          <w:sz w:val="28"/>
          <w:szCs w:val="28"/>
          <w:lang w:val="en-US" w:eastAsia="zh-CN"/>
        </w:rPr>
        <w:t>：数字化办赛转播亚运实况，科技塑造亚运。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line="368" w:lineRule="atLeast"/>
        <w:ind w:left="0" w:firstLine="560" w:firstLineChars="200"/>
        <w:jc w:val="both"/>
        <w:textAlignment w:val="baseline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杭州亚运会是在亚运转播史上，首次通过应用我国自主知识产权的“8K AVS3+双Vivid”超高清技术，为观众提供极致视听体验。8K的分辨率是1080P的16倍，能为观众带来更丰富的细节、更震撼的视觉体验。本次亚运会期间，当虹科技支持中央广播电视总台、中国移动咪咕公司、抖音、腾讯视频等持权转播商，应用我国具有自主知识产权的视音频标准（AVS3、HDR Vivid、Audio Vivid）”。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line="368" w:lineRule="atLeast"/>
        <w:ind w:left="0" w:firstLine="560" w:firstLineChars="200"/>
        <w:jc w:val="both"/>
        <w:textAlignment w:val="baseline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其中，AVS3是全球首个面向8K及5G产业应用的视音频信源编码标准。双Vivid，是指HDR Vivid（菁彩HDR）和Audio Vivid（三维菁彩声），是我国具有自主知识产权的HDR标准和三维声标准，可以让8K视频有更好的明暗细节和沉浸式的声音体验。</w:t>
      </w:r>
    </w:p>
    <w:p>
      <w:pPr>
        <w:keepNext w:val="0"/>
        <w:keepLines w:val="0"/>
        <w:widowControl/>
        <w:suppressLineNumbers w:val="0"/>
        <w:ind w:firstLine="560" w:firstLineChars="200"/>
        <w:jc w:val="left"/>
        <w:rPr>
          <w:rFonts w:hint="eastAsia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ind w:firstLine="560" w:firstLineChars="200"/>
        <w:jc w:val="left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杭州亚运会首创性建设“1+6”数字指挥平台，包含一个主指挥平台和通信、网络、无线电以及办赛、参赛、观赛等专项平台，全面掌控信息技术运行实时状况。其中仅一个数字化办赛平台就能支持近10万人协同、保障每天5000个音视频会议。</w:t>
      </w:r>
    </w:p>
    <w:p>
      <w:pPr>
        <w:keepNext w:val="0"/>
        <w:keepLines w:val="0"/>
        <w:widowControl/>
        <w:suppressLineNumbers w:val="0"/>
        <w:ind w:firstLine="560" w:firstLineChars="200"/>
        <w:jc w:val="left"/>
        <w:rPr>
          <w:rFonts w:hint="default"/>
          <w:b w:val="0"/>
          <w:bCs w:val="0"/>
          <w:sz w:val="28"/>
          <w:szCs w:val="28"/>
          <w:lang w:val="en-US" w:eastAsia="zh-CN"/>
        </w:rPr>
      </w:pPr>
      <w:r>
        <w:rPr>
          <w:rFonts w:hint="default"/>
          <w:b w:val="0"/>
          <w:bCs w:val="0"/>
          <w:sz w:val="28"/>
          <w:szCs w:val="28"/>
          <w:lang w:val="en-US" w:eastAsia="zh-CN"/>
        </w:rPr>
        <w:t>为筹办亚运，浙江提升基础设施，科技助力城市跃级。截至2023年8月底，浙江省累计建设5G基站21.6万个,每万人拥有5G基站数已达32.8个；杭州“城市大脑”进一步升级，为城市治理提供智能化的解决方案；新建超算中心，为亚运提供强大算力支持…</w:t>
      </w:r>
      <w:r>
        <w:rPr>
          <w:rFonts w:hint="default"/>
          <w:b w:val="0"/>
          <w:bCs w:val="0"/>
          <w:sz w:val="28"/>
          <w:szCs w:val="28"/>
          <w:lang w:val="en-US" w:eastAsia="zh-CN"/>
        </w:rPr>
        <w:t>…其中，为满足现场约10万人的通信需求，中国电信在浙江杭州奥体中心体育场“大莲花”部署了300MHz频宽的5G pRRU网络设备；阿里云为整个赛事运行提供了云底座，首次实现“云上亚运”；中国移动则基于数字孪生技术，建设了亚运统一网管系统，满足亚运会期间网络监测、人员调度、联动指挥、保障展示等需求</w:t>
      </w:r>
      <w:bookmarkStart w:id="0" w:name="_GoBack"/>
      <w:bookmarkEnd w:id="0"/>
      <w:r>
        <w:rPr>
          <w:rFonts w:hint="default"/>
          <w:b w:val="0"/>
          <w:b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PingFangSC-Regular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 U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45BEAF9"/>
    <w:multiLevelType w:val="singleLevel"/>
    <w:tmpl w:val="A45BEAF9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TU0YjJhZjYxNDM1YzExNTljODRhYjM4ZDdmMjgxYWYifQ=="/>
  </w:docVars>
  <w:rsids>
    <w:rsidRoot w:val="4BE605B4"/>
    <w:rsid w:val="4BE605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jc w:val="left"/>
    </w:pPr>
    <w:rPr>
      <w:rFonts w:asciiTheme="minorHAnsi" w:hAnsiTheme="minorHAnsi" w:eastAsiaTheme="minorEastAsia" w:cstheme="minorBidi"/>
      <w:kern w:val="0"/>
      <w:sz w:val="24"/>
      <w:szCs w:val="24"/>
      <w:lang w:val="en-US" w:eastAsia="zh-CN" w:bidi="ar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5">
    <w:name w:val="Strong"/>
    <w:basedOn w:val="4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numbering" Target="numbering.xml"/><Relationship Id="rId7" Type="http://schemas.openxmlformats.org/officeDocument/2006/relationships/image" Target="media/image4.jpeg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384</TotalTime>
  <ScaleCrop>false</ScaleCrop>
  <LinksUpToDate>false</LinksUpToDate>
  <CharactersWithSpaces>0</CharactersWithSpaces>
  <Application>WPS Office_12.1.0.15712_F1E327BC-269C-435d-A152-05C5408002CA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2023-10-23T10:20:00Z</dcterms:created>
  <dc:creator>　　　　　　　</dc:creator>
  <cp:lastModifiedBy>　　　　　　　</cp:lastModifiedBy>
  <dcterms:modified xsi:type="dcterms:W3CDTF">2023-10-23T16:45:54Z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69EF27D32089470696F60E096AB50E07_11</vt:lpwstr>
  </property>
</Properties>
</file>